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3138" w14:textId="1C11507B" w:rsidR="003F3DE7" w:rsidRPr="00DC1E11" w:rsidRDefault="003F3DE7" w:rsidP="00DC1E11">
      <w:pPr>
        <w:jc w:val="center"/>
        <w:rPr>
          <w:b/>
          <w:bCs/>
        </w:rPr>
      </w:pPr>
      <w:r w:rsidRPr="00DC1E11">
        <w:rPr>
          <w:b/>
          <w:bCs/>
        </w:rPr>
        <w:t>Abstract for UF Undergraduate Research Symposium Spring 2025</w:t>
      </w:r>
    </w:p>
    <w:p w14:paraId="18786153" w14:textId="77777777" w:rsidR="003F3DE7" w:rsidRPr="00DC1E11" w:rsidRDefault="003F3DE7" w:rsidP="00DC1E11">
      <w:pPr>
        <w:jc w:val="center"/>
        <w:rPr>
          <w:b/>
          <w:bCs/>
        </w:rPr>
      </w:pPr>
    </w:p>
    <w:p w14:paraId="28179E6E" w14:textId="34F657EC" w:rsidR="003F3DE7" w:rsidRPr="003F3DE7" w:rsidRDefault="003F3DE7">
      <w:pPr>
        <w:rPr>
          <w:b/>
          <w:bCs/>
        </w:rPr>
      </w:pPr>
      <w:r w:rsidRPr="003F3DE7">
        <w:rPr>
          <w:b/>
          <w:bCs/>
        </w:rPr>
        <w:t>Title:</w:t>
      </w:r>
    </w:p>
    <w:p w14:paraId="1548DDC4" w14:textId="77777777" w:rsidR="003F3DE7" w:rsidRDefault="003F3DE7" w:rsidP="003F3DE7">
      <w:r>
        <w:t>Ketogenic/Anti-ketogenic Potential of Food in Precision Medicine</w:t>
      </w:r>
    </w:p>
    <w:p w14:paraId="0025A6B3" w14:textId="77777777" w:rsidR="003F3DE7" w:rsidRDefault="003F3DE7"/>
    <w:p w14:paraId="1BBF37DB" w14:textId="75189DEF" w:rsidR="003F3DE7" w:rsidRPr="003F3DE7" w:rsidRDefault="003F3DE7">
      <w:pPr>
        <w:rPr>
          <w:b/>
          <w:bCs/>
        </w:rPr>
      </w:pPr>
      <w:r w:rsidRPr="24A52251">
        <w:rPr>
          <w:b/>
          <w:bCs/>
        </w:rPr>
        <w:t>Authors:</w:t>
      </w:r>
    </w:p>
    <w:p w14:paraId="78A4C087" w14:textId="2F9E5E21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Ankit Ambatipudi</w:t>
      </w:r>
    </w:p>
    <w:p w14:paraId="7283998F" w14:textId="587C1331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Max Azzariti</w:t>
      </w:r>
    </w:p>
    <w:p w14:paraId="34DC8D43" w14:textId="4F954C05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Ashlin Cannella</w:t>
      </w:r>
    </w:p>
    <w:p w14:paraId="0B05D819" w14:textId="5A02C7BC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Samantha Herrera</w:t>
      </w:r>
    </w:p>
    <w:p w14:paraId="2ACEC1EF" w14:textId="7B8C67D1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Mary Huang</w:t>
      </w:r>
    </w:p>
    <w:p w14:paraId="74149C5E" w14:textId="2A6C1CCE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Ashir Idrees</w:t>
      </w:r>
    </w:p>
    <w:p w14:paraId="3B60AFC6" w14:textId="09327CEC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Miaohan Lin</w:t>
      </w:r>
    </w:p>
    <w:p w14:paraId="56BC69BB" w14:textId="5024DC1E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Vivek Panse</w:t>
      </w:r>
    </w:p>
    <w:p w14:paraId="5C19DE9A" w14:textId="09282259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Heer Patel</w:t>
      </w:r>
    </w:p>
    <w:p w14:paraId="57748800" w14:textId="342409DD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Keya Patel</w:t>
      </w:r>
    </w:p>
    <w:p w14:paraId="361E8C65" w14:textId="22DD9224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Saathviksai Reddy</w:t>
      </w:r>
    </w:p>
    <w:p w14:paraId="36999C5A" w14:textId="14A976FF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Shreya Sreekanth</w:t>
      </w:r>
    </w:p>
    <w:p w14:paraId="70CB190D" w14:textId="39B9AC91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Shruti Sreekanth</w:t>
      </w:r>
    </w:p>
    <w:p w14:paraId="37450DD0" w14:textId="0356817C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Juliana Tu</w:t>
      </w:r>
    </w:p>
    <w:p w14:paraId="3D3037B1" w14:textId="64A92099" w:rsidR="003F3DE7" w:rsidRDefault="460742F9" w:rsidP="24A52251">
      <w:pPr>
        <w:spacing w:line="259" w:lineRule="auto"/>
        <w:rPr>
          <w:rFonts w:ascii="Lato" w:eastAsia="Lato" w:hAnsi="Lato" w:cs="Lato"/>
          <w:sz w:val="21"/>
          <w:szCs w:val="21"/>
        </w:rPr>
      </w:pPr>
      <w:r w:rsidRPr="24A52251">
        <w:rPr>
          <w:rFonts w:ascii="Lato" w:eastAsia="Lato" w:hAnsi="Lato" w:cs="Lato"/>
          <w:sz w:val="21"/>
          <w:szCs w:val="21"/>
        </w:rPr>
        <w:t>Katherine Wiklund</w:t>
      </w:r>
    </w:p>
    <w:p w14:paraId="1E747241" w14:textId="6DC83CA9" w:rsidR="003F3DE7" w:rsidRDefault="003F3DE7" w:rsidP="24A52251"/>
    <w:p w14:paraId="36EB0F26" w14:textId="7043DCDF" w:rsidR="003F3DE7" w:rsidRPr="003F3DE7" w:rsidRDefault="003F3DE7">
      <w:pPr>
        <w:rPr>
          <w:b/>
          <w:bCs/>
        </w:rPr>
      </w:pPr>
      <w:r w:rsidRPr="003F3DE7">
        <w:rPr>
          <w:b/>
          <w:bCs/>
        </w:rPr>
        <w:t>Mentors:</w:t>
      </w:r>
    </w:p>
    <w:p w14:paraId="3D4BFB8F" w14:textId="68916EA0" w:rsidR="003F3DE7" w:rsidRDefault="003FAD30">
      <w:r>
        <w:t xml:space="preserve">Parrish </w:t>
      </w:r>
      <w:r w:rsidR="003F3DE7">
        <w:t>Winesett</w:t>
      </w:r>
      <w:r w:rsidR="00DC1E11">
        <w:t>, MD</w:t>
      </w:r>
    </w:p>
    <w:p w14:paraId="55D3912D" w14:textId="5467F0FC" w:rsidR="003F3DE7" w:rsidRDefault="4DCDD633">
      <w:r>
        <w:t xml:space="preserve">Maria </w:t>
      </w:r>
      <w:r w:rsidR="003F3DE7">
        <w:t>Bruzzone</w:t>
      </w:r>
      <w:r w:rsidR="00DC1E11">
        <w:t>, MD</w:t>
      </w:r>
    </w:p>
    <w:p w14:paraId="7F41A57C" w14:textId="55F1D15A" w:rsidR="003F3DE7" w:rsidRDefault="003F3DE7">
      <w:r>
        <w:t>Melissa</w:t>
      </w:r>
      <w:r w:rsidR="78FB2255">
        <w:t xml:space="preserve"> L.</w:t>
      </w:r>
      <w:r w:rsidR="452A4F26">
        <w:t xml:space="preserve"> Moreno</w:t>
      </w:r>
      <w:r w:rsidR="774F46D4">
        <w:t>, MS</w:t>
      </w:r>
    </w:p>
    <w:p w14:paraId="58B46987" w14:textId="39748A2E" w:rsidR="003F3DE7" w:rsidRDefault="003F3DE7">
      <w:r>
        <w:t>Zoe</w:t>
      </w:r>
      <w:r w:rsidR="57C2D663">
        <w:t xml:space="preserve"> Craig</w:t>
      </w:r>
    </w:p>
    <w:p w14:paraId="64636A81" w14:textId="6D3EC4F2" w:rsidR="003F3DE7" w:rsidRDefault="353E6976">
      <w:r>
        <w:t>AnnMarie</w:t>
      </w:r>
      <w:r w:rsidR="6DBF234F">
        <w:t xml:space="preserve"> Mu</w:t>
      </w:r>
      <w:r w:rsidR="7B7088B2">
        <w:t>ñ</w:t>
      </w:r>
      <w:r w:rsidR="6DBF234F">
        <w:t>ecas</w:t>
      </w:r>
    </w:p>
    <w:p w14:paraId="0D5B6D51" w14:textId="77777777" w:rsidR="002068CE" w:rsidRDefault="002068CE" w:rsidP="002068CE">
      <w:r>
        <w:t>Hanyu Luo</w:t>
      </w:r>
    </w:p>
    <w:p w14:paraId="181C4909" w14:textId="16CF1CC0" w:rsidR="003F3DE7" w:rsidRDefault="003F3DE7">
      <w:r>
        <w:t>Samatha</w:t>
      </w:r>
      <w:r w:rsidR="3654DB42">
        <w:t xml:space="preserve"> Waterman</w:t>
      </w:r>
    </w:p>
    <w:p w14:paraId="06558E61" w14:textId="2599197A" w:rsidR="003F3DE7" w:rsidRDefault="654E500C">
      <w:r>
        <w:t>Peggy</w:t>
      </w:r>
      <w:r w:rsidR="6F4F7812">
        <w:t xml:space="preserve"> Borum</w:t>
      </w:r>
      <w:r w:rsidR="00DC1E11">
        <w:t>, PhD</w:t>
      </w:r>
    </w:p>
    <w:p w14:paraId="0B569284" w14:textId="593C2483" w:rsidR="333D192A" w:rsidRDefault="333D192A"/>
    <w:p w14:paraId="4790CBCF" w14:textId="48A7744B" w:rsidR="003F3DE7" w:rsidRPr="003F3DE7" w:rsidRDefault="003F3DE7">
      <w:pPr>
        <w:rPr>
          <w:b/>
          <w:bCs/>
        </w:rPr>
      </w:pPr>
      <w:r w:rsidRPr="003F3DE7">
        <w:rPr>
          <w:b/>
          <w:bCs/>
        </w:rPr>
        <w:t>Abstract (200 words):</w:t>
      </w:r>
    </w:p>
    <w:p w14:paraId="0761E5EC" w14:textId="77777777" w:rsidR="003F3DE7" w:rsidRDefault="003F3DE7"/>
    <w:p w14:paraId="5E06ED7B" w14:textId="746DFB9E" w:rsidR="00C50D7E" w:rsidRDefault="003B0981">
      <w:r>
        <w:t>A</w:t>
      </w:r>
      <w:r w:rsidR="002C0EA9">
        <w:t xml:space="preserve"> century ago,</w:t>
      </w:r>
      <w:r w:rsidR="2C3C5598">
        <w:t xml:space="preserve"> use</w:t>
      </w:r>
      <w:r w:rsidR="002C0EA9">
        <w:t xml:space="preserve"> of ketogenic diet was introduced to the medical literature for the treatment of seizures. </w:t>
      </w:r>
      <w:r>
        <w:t>Since then,</w:t>
      </w:r>
      <w:r w:rsidR="002C0EA9">
        <w:t xml:space="preserve"> different versions used </w:t>
      </w:r>
      <w:r>
        <w:t xml:space="preserve">1) </w:t>
      </w:r>
      <w:r w:rsidR="002C0EA9">
        <w:t xml:space="preserve">grams of carbohydrate consumed per day, </w:t>
      </w:r>
      <w:r>
        <w:t xml:space="preserve">2) </w:t>
      </w:r>
      <w:r w:rsidR="002C0EA9">
        <w:t xml:space="preserve">a keto ratio of foods consumed per day (grams of dietary fat divided by the sum of grams of protein plus grams of carbohydrate), or </w:t>
      </w:r>
      <w:r w:rsidR="00770AED">
        <w:t xml:space="preserve">3) </w:t>
      </w:r>
      <w:r w:rsidR="002C0EA9">
        <w:t xml:space="preserve">food with a low glycemic index. </w:t>
      </w:r>
      <w:r>
        <w:t>M</w:t>
      </w:r>
      <w:r w:rsidR="002C0EA9">
        <w:t xml:space="preserve">edical literature supports use of the therapy for many chronic </w:t>
      </w:r>
      <w:r w:rsidR="004D55A9">
        <w:t>illnesses but</w:t>
      </w:r>
      <w:r w:rsidR="002C0EA9">
        <w:t xml:space="preserve"> concludes that the therapy </w:t>
      </w:r>
      <w:r w:rsidR="004D55A9">
        <w:t>must</w:t>
      </w:r>
      <w:r w:rsidR="002C0EA9">
        <w:t xml:space="preserve"> be defined in greater detail before </w:t>
      </w:r>
      <w:r w:rsidR="004D55A9">
        <w:t xml:space="preserve">the questions addressed can be answered for precision medicine. </w:t>
      </w:r>
    </w:p>
    <w:p w14:paraId="0F02D262" w14:textId="77777777" w:rsidR="003B0981" w:rsidRDefault="003B0981"/>
    <w:p w14:paraId="7826D0E4" w14:textId="0BD0F2B6" w:rsidR="00BD1DB5" w:rsidRDefault="003B0981">
      <w:r>
        <w:t>W</w:t>
      </w:r>
      <w:r w:rsidR="067D459B">
        <w:t>e chose 20 recipes from a ketogenic website</w:t>
      </w:r>
      <w:r>
        <w:t xml:space="preserve"> frequently recommended by medical providers</w:t>
      </w:r>
      <w:r w:rsidR="067D459B">
        <w:t xml:space="preserve">, made a grocery list of foods listed in recipes, collected nutrient composition data for several products of each food that might be purchased by a patient, compared the nutrient content of the products for each food, and calculated </w:t>
      </w:r>
      <w:r>
        <w:t>several</w:t>
      </w:r>
      <w:r w:rsidR="067D459B">
        <w:t xml:space="preserve"> ketogenic and anti-ketogenic parameters for each recipe. We conclude that the product of the food </w:t>
      </w:r>
      <w:r>
        <w:t>chosen,</w:t>
      </w:r>
      <w:r w:rsidR="067D459B">
        <w:t xml:space="preserve"> and the parameter used for dosing are major </w:t>
      </w:r>
      <w:r>
        <w:t xml:space="preserve">controllable </w:t>
      </w:r>
      <w:r w:rsidR="067D459B">
        <w:t>factors in the resulting therapy</w:t>
      </w:r>
      <w:r>
        <w:t xml:space="preserve"> and should be documented</w:t>
      </w:r>
      <w:r w:rsidR="067D459B">
        <w:t>.</w:t>
      </w:r>
      <w:r>
        <w:t xml:space="preserve"> We are proposing the parameter Ketogenic/Antiketogenic Potential Percent (KAP%) as the next step in reaching a better-defined ketogenic therapy.</w:t>
      </w:r>
    </w:p>
    <w:sectPr w:rsidR="00BD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A9"/>
    <w:rsid w:val="00035337"/>
    <w:rsid w:val="000C23B0"/>
    <w:rsid w:val="002068CE"/>
    <w:rsid w:val="002C0EA9"/>
    <w:rsid w:val="0035387D"/>
    <w:rsid w:val="003735B9"/>
    <w:rsid w:val="00392BAC"/>
    <w:rsid w:val="003B0981"/>
    <w:rsid w:val="003F3DE7"/>
    <w:rsid w:val="003FAD30"/>
    <w:rsid w:val="004173BA"/>
    <w:rsid w:val="004265A8"/>
    <w:rsid w:val="004361CC"/>
    <w:rsid w:val="00461B56"/>
    <w:rsid w:val="004D55A9"/>
    <w:rsid w:val="004D6EFE"/>
    <w:rsid w:val="005A2220"/>
    <w:rsid w:val="005A33DE"/>
    <w:rsid w:val="00642C23"/>
    <w:rsid w:val="00647B5B"/>
    <w:rsid w:val="00770AED"/>
    <w:rsid w:val="007F6703"/>
    <w:rsid w:val="00827472"/>
    <w:rsid w:val="008554CF"/>
    <w:rsid w:val="00881EAF"/>
    <w:rsid w:val="00896C71"/>
    <w:rsid w:val="00967F79"/>
    <w:rsid w:val="0099270F"/>
    <w:rsid w:val="00A25524"/>
    <w:rsid w:val="00B25CE5"/>
    <w:rsid w:val="00B64257"/>
    <w:rsid w:val="00BD1DB5"/>
    <w:rsid w:val="00BE3C33"/>
    <w:rsid w:val="00C07842"/>
    <w:rsid w:val="00C50D7E"/>
    <w:rsid w:val="00D72B3C"/>
    <w:rsid w:val="00DC1E11"/>
    <w:rsid w:val="00FA3C49"/>
    <w:rsid w:val="00FD2C32"/>
    <w:rsid w:val="04A68045"/>
    <w:rsid w:val="05DB3DA9"/>
    <w:rsid w:val="067D459B"/>
    <w:rsid w:val="103C6BBE"/>
    <w:rsid w:val="10F804EF"/>
    <w:rsid w:val="1491B1FF"/>
    <w:rsid w:val="1D3795D9"/>
    <w:rsid w:val="24A52251"/>
    <w:rsid w:val="24F36CCB"/>
    <w:rsid w:val="2C3C5598"/>
    <w:rsid w:val="32AEF255"/>
    <w:rsid w:val="333D192A"/>
    <w:rsid w:val="353E6976"/>
    <w:rsid w:val="35A3E191"/>
    <w:rsid w:val="3654DB42"/>
    <w:rsid w:val="380BBD7F"/>
    <w:rsid w:val="448AF97D"/>
    <w:rsid w:val="452A4F26"/>
    <w:rsid w:val="460742F9"/>
    <w:rsid w:val="487F6B99"/>
    <w:rsid w:val="4DCDD633"/>
    <w:rsid w:val="4E4CB17D"/>
    <w:rsid w:val="4ED8C9F1"/>
    <w:rsid w:val="4FCEAA31"/>
    <w:rsid w:val="53AFC501"/>
    <w:rsid w:val="57C2D663"/>
    <w:rsid w:val="654E500C"/>
    <w:rsid w:val="6DBF234F"/>
    <w:rsid w:val="6F2AE179"/>
    <w:rsid w:val="6F4F7812"/>
    <w:rsid w:val="774F46D4"/>
    <w:rsid w:val="78FB2255"/>
    <w:rsid w:val="7ADDED08"/>
    <w:rsid w:val="7B7088B2"/>
    <w:rsid w:val="7DD8B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4CFD"/>
  <w15:chartTrackingRefBased/>
  <w15:docId w15:val="{B408C451-A693-4DDB-8CE5-50AA76F4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E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E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E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E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E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E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E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E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4A52251"/>
    <w:rPr>
      <w:color w:val="467886"/>
      <w:u w:val="single"/>
    </w:rPr>
  </w:style>
  <w:style w:type="paragraph" w:styleId="Revision">
    <w:name w:val="Revision"/>
    <w:hidden/>
    <w:uiPriority w:val="99"/>
    <w:semiHidden/>
    <w:rsid w:val="0064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4a8220-bb66-430c-94f0-b11f28ec4c49" xsi:nil="true"/>
    <lcf76f155ced4ddcb4097134ff3c332f xmlns="95e1b4db-dc98-41b2-a1b8-a7fa96837d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1246A6B68884C9BBD536B9405C9EC" ma:contentTypeVersion="18" ma:contentTypeDescription="Create a new document." ma:contentTypeScope="" ma:versionID="32a47c1399944ba6d7b5c01dd169be13">
  <xsd:schema xmlns:xsd="http://www.w3.org/2001/XMLSchema" xmlns:xs="http://www.w3.org/2001/XMLSchema" xmlns:p="http://schemas.microsoft.com/office/2006/metadata/properties" xmlns:ns2="95e1b4db-dc98-41b2-a1b8-a7fa96837d53" xmlns:ns3="694a8220-bb66-430c-94f0-b11f28ec4c49" targetNamespace="http://schemas.microsoft.com/office/2006/metadata/properties" ma:root="true" ma:fieldsID="c88d4dc054a860967f8cfe16073f410c" ns2:_="" ns3:_="">
    <xsd:import namespace="95e1b4db-dc98-41b2-a1b8-a7fa96837d53"/>
    <xsd:import namespace="694a8220-bb66-430c-94f0-b11f28ec4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b4db-dc98-41b2-a1b8-a7fa96837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a8220-bb66-430c-94f0-b11f28ec4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8d3f9b-4db0-4950-a1cf-e0bbc2737c06}" ma:internalName="TaxCatchAll" ma:showField="CatchAllData" ma:web="694a8220-bb66-430c-94f0-b11f28ec4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BEB4C-C529-4640-BA6B-E1EE6ACE78D2}">
  <ds:schemaRefs>
    <ds:schemaRef ds:uri="http://schemas.microsoft.com/office/2006/metadata/properties"/>
    <ds:schemaRef ds:uri="http://schemas.microsoft.com/office/infopath/2007/PartnerControls"/>
    <ds:schemaRef ds:uri="c096f4f5-674e-45b3-aea3-a1a8338c1bcb"/>
    <ds:schemaRef ds:uri="b26e1edd-0616-4e60-9820-9ad38dc5caf8"/>
  </ds:schemaRefs>
</ds:datastoreItem>
</file>

<file path=customXml/itemProps2.xml><?xml version="1.0" encoding="utf-8"?>
<ds:datastoreItem xmlns:ds="http://schemas.openxmlformats.org/officeDocument/2006/customXml" ds:itemID="{4632EB91-0A28-4E03-A2B3-3A618E5B3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0594E-0529-474E-A411-04C360FB5B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4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Borum, Peggy R.</dc:creator>
  <cp:keywords/>
  <dc:description/>
  <cp:lastModifiedBy>Munecas, AnnMarie</cp:lastModifiedBy>
  <cp:revision>11</cp:revision>
  <dcterms:created xsi:type="dcterms:W3CDTF">2025-03-02T17:46:00Z</dcterms:created>
  <dcterms:modified xsi:type="dcterms:W3CDTF">2025-03-04T11:35:00Z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0x010100EC41246A6B68884C9BBD536B9405C9EC</vt:lpwstr>
  </property>
  <property fmtid="{D5CDD505-2E9C-101B-9397-08002B2CF9AE}" pid="3" name="MediaServiceImageTags">
    <vt:lpwstr/>
  </property>
  <property fmtid="{D5CDD505-2E9C-101B-9397-08002B2CF9AE}" pid="4" name="Order">
    <vt:r8>654300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